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94F6" w14:textId="77777777" w:rsidR="0037451B" w:rsidRDefault="0037451B" w:rsidP="0037451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w:t>
      </w:r>
    </w:p>
    <w:p w14:paraId="4F56A132" w14:textId="77777777" w:rsidR="0037451B" w:rsidRDefault="0037451B" w:rsidP="0037451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DE ELABORAÇÃO INDEPENDENTE DE PROPOSTA</w:t>
      </w:r>
    </w:p>
    <w:p w14:paraId="4972D05B" w14:textId="77777777" w:rsidR="0037451B" w:rsidRDefault="0037451B" w:rsidP="0037451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E ATUAÇÃO CONFORME AO MARCO LEGAL ANTICORRUPÇÃO</w:t>
      </w:r>
    </w:p>
    <w:p w14:paraId="54B0210D" w14:textId="77777777" w:rsidR="0037451B" w:rsidRDefault="0037451B" w:rsidP="0037451B">
      <w:pPr>
        <w:pStyle w:val="NormalWeb"/>
        <w:spacing w:before="0" w:beforeAutospacing="0" w:after="120" w:afterAutospacing="0"/>
        <w:rPr>
          <w:color w:val="000000"/>
          <w:sz w:val="27"/>
          <w:szCs w:val="27"/>
        </w:rPr>
      </w:pPr>
      <w:r>
        <w:rPr>
          <w:color w:val="000000"/>
          <w:sz w:val="27"/>
          <w:szCs w:val="27"/>
        </w:rPr>
        <w:t> </w:t>
      </w:r>
    </w:p>
    <w:p w14:paraId="03F0E271" w14:textId="77777777" w:rsidR="0037451B" w:rsidRDefault="0037451B" w:rsidP="0037451B">
      <w:pPr>
        <w:pStyle w:val="NormalWeb"/>
        <w:spacing w:before="0" w:beforeAutospacing="0" w:after="120" w:afterAutospacing="0"/>
        <w:jc w:val="both"/>
        <w:rPr>
          <w:color w:val="000000"/>
          <w:sz w:val="27"/>
          <w:szCs w:val="27"/>
        </w:rPr>
      </w:pPr>
      <w:r>
        <w:rPr>
          <w:rFonts w:ascii="Calibri" w:hAnsi="Calibri" w:cs="Calibri"/>
          <w:b/>
          <w:bCs/>
          <w:color w:val="000000"/>
          <w:sz w:val="22"/>
          <w:szCs w:val="22"/>
        </w:rPr>
        <w:t>PROCESSO Nº 2022/0023758</w:t>
      </w:r>
    </w:p>
    <w:p w14:paraId="4B2BC00C" w14:textId="77777777" w:rsidR="0037451B" w:rsidRDefault="0037451B" w:rsidP="0037451B">
      <w:pPr>
        <w:pStyle w:val="NormalWeb"/>
        <w:spacing w:before="0" w:beforeAutospacing="0" w:after="120" w:afterAutospacing="0"/>
        <w:jc w:val="both"/>
        <w:rPr>
          <w:color w:val="000000"/>
          <w:sz w:val="27"/>
          <w:szCs w:val="27"/>
        </w:rPr>
      </w:pPr>
      <w:r>
        <w:rPr>
          <w:color w:val="000000"/>
          <w:sz w:val="27"/>
          <w:szCs w:val="27"/>
        </w:rPr>
        <w:t> </w:t>
      </w:r>
    </w:p>
    <w:p w14:paraId="687372A2" w14:textId="77777777" w:rsidR="0037451B" w:rsidRDefault="0037451B" w:rsidP="0037451B">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EMPRESA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especialmente o artigo 299, do Código Penal Brasileiro, que:</w:t>
      </w:r>
    </w:p>
    <w:p w14:paraId="3001AEBB" w14:textId="77777777" w:rsidR="0037451B" w:rsidRDefault="0037451B" w:rsidP="0037451B">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4B991BC4" w14:textId="77777777" w:rsidR="0037451B" w:rsidRDefault="0037451B" w:rsidP="0037451B">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a intenção de apresentar a proposta não foi informada ou discutida com qualquer outra licitante ou interessado, em potencial ou de fato, no presente procedimento licitatório;</w:t>
      </w:r>
    </w:p>
    <w:p w14:paraId="4BCB1441" w14:textId="77777777" w:rsidR="0037451B" w:rsidRDefault="0037451B" w:rsidP="0037451B">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a licitante não tentou, por qualquer meio ou por qualquer pessoa, influir na decisão de qualquer outra licitante ou interessado, em potencial ou de fato, no presente procedimento licitatório;</w:t>
      </w:r>
    </w:p>
    <w:p w14:paraId="48D4EA96" w14:textId="77777777" w:rsidR="0037451B" w:rsidRDefault="0037451B" w:rsidP="0037451B">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d) </w:t>
      </w:r>
      <w:r>
        <w:rPr>
          <w:rFonts w:ascii="Calibri" w:hAnsi="Calibri" w:cs="Calibri"/>
          <w:color w:val="000000"/>
          <w:sz w:val="22"/>
          <w:szCs w:val="22"/>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2B3868B1" w14:textId="77777777" w:rsidR="0037451B" w:rsidRDefault="0037451B" w:rsidP="0037451B">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e) </w:t>
      </w:r>
      <w:r>
        <w:rPr>
          <w:rFonts w:ascii="Calibri" w:hAnsi="Calibri" w:cs="Calibri"/>
          <w:color w:val="000000"/>
          <w:sz w:val="22"/>
          <w:szCs w:val="22"/>
        </w:rPr>
        <w:t>o conteúdo da proposta apresentada não foi, no todo ou em parte, informado, discutido ou recebido de qualquer integrante relacionado, direta ou indiretamente, ao órgão licitante antes da abertura oficial das propostas; e</w:t>
      </w:r>
    </w:p>
    <w:p w14:paraId="2E150CDE" w14:textId="77777777" w:rsidR="0037451B" w:rsidRDefault="0037451B" w:rsidP="0037451B">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f) </w:t>
      </w:r>
      <w:r>
        <w:rPr>
          <w:rFonts w:ascii="Calibri" w:hAnsi="Calibri" w:cs="Calibri"/>
          <w:color w:val="000000"/>
          <w:sz w:val="22"/>
          <w:szCs w:val="22"/>
        </w:rPr>
        <w:t>o representante legal da licitante está plenamente ciente do teor e da extensão desta declaração e que detém plenos poderes e informações para firmá-la.</w:t>
      </w:r>
    </w:p>
    <w:p w14:paraId="789B6DD2" w14:textId="77777777" w:rsidR="0037451B" w:rsidRDefault="0037451B" w:rsidP="0037451B">
      <w:pPr>
        <w:pStyle w:val="NormalWeb"/>
        <w:spacing w:before="0" w:beforeAutospacing="0" w:after="120" w:afterAutospacing="0"/>
        <w:jc w:val="both"/>
        <w:rPr>
          <w:color w:val="000000"/>
          <w:sz w:val="27"/>
          <w:szCs w:val="27"/>
        </w:rPr>
      </w:pPr>
      <w:r>
        <w:rPr>
          <w:rFonts w:ascii="Calibri" w:hAnsi="Calibri" w:cs="Calibri"/>
          <w:b/>
          <w:bCs/>
          <w:color w:val="000000"/>
          <w:sz w:val="22"/>
          <w:szCs w:val="22"/>
        </w:rPr>
        <w:t>DECLARA</w:t>
      </w:r>
      <w:r>
        <w:rPr>
          <w:rFonts w:ascii="Calibri" w:hAnsi="Calibri" w:cs="Calibri"/>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e ao Decreto Estadual nº 67.301/2022, tais como:</w:t>
      </w:r>
    </w:p>
    <w:p w14:paraId="7DD114EF" w14:textId="77777777" w:rsidR="0037451B" w:rsidRDefault="0037451B" w:rsidP="0037451B">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 – </w:t>
      </w:r>
      <w:proofErr w:type="gramStart"/>
      <w:r>
        <w:rPr>
          <w:rFonts w:ascii="Calibri" w:hAnsi="Calibri" w:cs="Calibri"/>
          <w:color w:val="000000"/>
          <w:sz w:val="22"/>
          <w:szCs w:val="22"/>
        </w:rPr>
        <w:t>prometer, oferecer</w:t>
      </w:r>
      <w:proofErr w:type="gramEnd"/>
      <w:r>
        <w:rPr>
          <w:rFonts w:ascii="Calibri" w:hAnsi="Calibri" w:cs="Calibri"/>
          <w:color w:val="000000"/>
          <w:sz w:val="22"/>
          <w:szCs w:val="22"/>
        </w:rPr>
        <w:t xml:space="preserve"> ou dar, direta ou indiretamente, vantagem indevida a agente público, ou a terceira pessoa a ele relacionada;</w:t>
      </w:r>
    </w:p>
    <w:p w14:paraId="591D1A92" w14:textId="77777777" w:rsidR="0037451B" w:rsidRDefault="0037451B" w:rsidP="0037451B">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II – </w:t>
      </w:r>
      <w:proofErr w:type="gramStart"/>
      <w:r>
        <w:rPr>
          <w:rFonts w:ascii="Calibri" w:hAnsi="Calibri" w:cs="Calibri"/>
          <w:color w:val="000000"/>
          <w:sz w:val="22"/>
          <w:szCs w:val="22"/>
        </w:rPr>
        <w:t>comprovadamente</w:t>
      </w:r>
      <w:proofErr w:type="gramEnd"/>
      <w:r>
        <w:rPr>
          <w:rFonts w:ascii="Calibri" w:hAnsi="Calibri" w:cs="Calibri"/>
          <w:color w:val="000000"/>
          <w:sz w:val="22"/>
          <w:szCs w:val="22"/>
        </w:rPr>
        <w:t>, financiar, custear, patrocinar ou de qualquer modo subvencionar a prática dos atos ilícitos previstos em Lei;</w:t>
      </w:r>
    </w:p>
    <w:p w14:paraId="4C9135B8" w14:textId="77777777" w:rsidR="0037451B" w:rsidRDefault="0037451B" w:rsidP="0037451B">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III –</w:t>
      </w:r>
      <w:r>
        <w:rPr>
          <w:rFonts w:ascii="Calibri" w:hAnsi="Calibri" w:cs="Calibri"/>
          <w:color w:val="000000"/>
          <w:sz w:val="22"/>
          <w:szCs w:val="22"/>
        </w:rPr>
        <w:t> comprovadamente, utilizar-se de interposta pessoa física ou jurídica para ocultar ou dissimular seus reais interesses ou a identidade dos beneficiários dos atos praticados;</w:t>
      </w:r>
    </w:p>
    <w:p w14:paraId="79C6B625" w14:textId="77777777" w:rsidR="0037451B" w:rsidRDefault="0037451B" w:rsidP="0037451B">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IV –</w:t>
      </w:r>
      <w:r>
        <w:rPr>
          <w:rFonts w:ascii="Calibri" w:hAnsi="Calibri" w:cs="Calibri"/>
          <w:color w:val="000000"/>
          <w:sz w:val="22"/>
          <w:szCs w:val="22"/>
        </w:rPr>
        <w:t> </w:t>
      </w:r>
      <w:proofErr w:type="gramStart"/>
      <w:r>
        <w:rPr>
          <w:rFonts w:ascii="Calibri" w:hAnsi="Calibri" w:cs="Calibri"/>
          <w:color w:val="000000"/>
          <w:sz w:val="22"/>
          <w:szCs w:val="22"/>
        </w:rPr>
        <w:t>no</w:t>
      </w:r>
      <w:proofErr w:type="gramEnd"/>
      <w:r>
        <w:rPr>
          <w:rFonts w:ascii="Calibri" w:hAnsi="Calibri" w:cs="Calibri"/>
          <w:color w:val="000000"/>
          <w:sz w:val="22"/>
          <w:szCs w:val="22"/>
        </w:rPr>
        <w:t xml:space="preserve"> tocante a licitações e contratos:</w:t>
      </w:r>
    </w:p>
    <w:p w14:paraId="5746B5A2" w14:textId="77777777" w:rsidR="0037451B" w:rsidRDefault="0037451B" w:rsidP="0037451B">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a) </w:t>
      </w:r>
      <w:r>
        <w:rPr>
          <w:rFonts w:ascii="Calibri" w:hAnsi="Calibri" w:cs="Calibri"/>
          <w:color w:val="000000"/>
          <w:sz w:val="22"/>
          <w:szCs w:val="22"/>
        </w:rPr>
        <w:t>frustrar ou fraudar, mediante ajuste, combinação ou qualquer outro expediente, o caráter competitivo de procedimento licitatório público;</w:t>
      </w:r>
    </w:p>
    <w:p w14:paraId="4EB2DBFF" w14:textId="77777777" w:rsidR="0037451B" w:rsidRDefault="0037451B" w:rsidP="0037451B">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lastRenderedPageBreak/>
        <w:t>b) </w:t>
      </w:r>
      <w:r>
        <w:rPr>
          <w:rFonts w:ascii="Calibri" w:hAnsi="Calibri" w:cs="Calibri"/>
          <w:color w:val="000000"/>
          <w:sz w:val="22"/>
          <w:szCs w:val="22"/>
        </w:rPr>
        <w:t>impedir, perturbar ou fraudar a realização de qualquer ato de procedimento licitatório público;</w:t>
      </w:r>
    </w:p>
    <w:p w14:paraId="3EAE9ECD" w14:textId="77777777" w:rsidR="0037451B" w:rsidRDefault="0037451B" w:rsidP="0037451B">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afastar ou procurar afastar licitante, por meio de fraude ou oferecimento de vantagem de qualquer tipo;</w:t>
      </w:r>
    </w:p>
    <w:p w14:paraId="4C0EFE28" w14:textId="77777777" w:rsidR="0037451B" w:rsidRDefault="0037451B" w:rsidP="0037451B">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d) </w:t>
      </w:r>
      <w:r>
        <w:rPr>
          <w:rFonts w:ascii="Calibri" w:hAnsi="Calibri" w:cs="Calibri"/>
          <w:color w:val="000000"/>
          <w:sz w:val="22"/>
          <w:szCs w:val="22"/>
        </w:rPr>
        <w:t>fraudar licitação pública ou contrato dela decorrente;</w:t>
      </w:r>
    </w:p>
    <w:p w14:paraId="76391CA5" w14:textId="77777777" w:rsidR="0037451B" w:rsidRDefault="0037451B" w:rsidP="0037451B">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e) </w:t>
      </w:r>
      <w:r>
        <w:rPr>
          <w:rFonts w:ascii="Calibri" w:hAnsi="Calibri" w:cs="Calibri"/>
          <w:color w:val="000000"/>
          <w:sz w:val="22"/>
          <w:szCs w:val="22"/>
        </w:rPr>
        <w:t>criar, de modo fraudulento ou irregular, pessoa jurídica para participar de licitação pública ou celebrar contrato administrativo;</w:t>
      </w:r>
    </w:p>
    <w:p w14:paraId="080CD729" w14:textId="77777777" w:rsidR="0037451B" w:rsidRDefault="0037451B" w:rsidP="0037451B">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f) </w:t>
      </w:r>
      <w:r>
        <w:rPr>
          <w:rFonts w:ascii="Calibri" w:hAnsi="Calibri" w:cs="Calibri"/>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6FA7050D" w14:textId="77777777" w:rsidR="0037451B" w:rsidRDefault="0037451B" w:rsidP="0037451B">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g)</w:t>
      </w:r>
      <w:r>
        <w:rPr>
          <w:rFonts w:ascii="Calibri" w:hAnsi="Calibri" w:cs="Calibri"/>
          <w:color w:val="000000"/>
          <w:sz w:val="22"/>
          <w:szCs w:val="22"/>
        </w:rPr>
        <w:t> manipular ou fraudar o equilíbrio econômico-financeiro dos contratos celebrados com a administração pública.</w:t>
      </w:r>
    </w:p>
    <w:p w14:paraId="7579B6A9" w14:textId="77777777" w:rsidR="0037451B" w:rsidRDefault="0037451B" w:rsidP="0037451B">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V – </w:t>
      </w:r>
      <w:proofErr w:type="gramStart"/>
      <w:r>
        <w:rPr>
          <w:rFonts w:ascii="Calibri" w:hAnsi="Calibri" w:cs="Calibri"/>
          <w:color w:val="000000"/>
          <w:sz w:val="22"/>
          <w:szCs w:val="22"/>
        </w:rPr>
        <w:t>dificultar</w:t>
      </w:r>
      <w:proofErr w:type="gramEnd"/>
      <w:r>
        <w:rPr>
          <w:rFonts w:ascii="Calibri" w:hAnsi="Calibri" w:cs="Calibri"/>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596163CF" w14:textId="77777777" w:rsidR="0037451B" w:rsidRDefault="0037451B" w:rsidP="0037451B">
      <w:pPr>
        <w:pStyle w:val="NormalWeb"/>
        <w:spacing w:before="0" w:beforeAutospacing="0" w:after="120" w:afterAutospacing="0"/>
        <w:rPr>
          <w:color w:val="000000"/>
          <w:sz w:val="27"/>
          <w:szCs w:val="27"/>
        </w:rPr>
      </w:pPr>
      <w:r>
        <w:rPr>
          <w:color w:val="000000"/>
          <w:sz w:val="27"/>
          <w:szCs w:val="27"/>
        </w:rPr>
        <w:t> </w:t>
      </w:r>
    </w:p>
    <w:p w14:paraId="083EE421" w14:textId="77777777" w:rsidR="0037451B" w:rsidRDefault="0037451B" w:rsidP="0037451B">
      <w:pPr>
        <w:pStyle w:val="NormalWeb"/>
        <w:spacing w:before="0" w:beforeAutospacing="0" w:after="120" w:afterAutospacing="0"/>
        <w:rPr>
          <w:color w:val="000000"/>
          <w:sz w:val="27"/>
          <w:szCs w:val="27"/>
        </w:rPr>
      </w:pPr>
      <w:r>
        <w:rPr>
          <w:color w:val="000000"/>
          <w:sz w:val="27"/>
          <w:szCs w:val="27"/>
        </w:rPr>
        <w:t> </w:t>
      </w:r>
    </w:p>
    <w:p w14:paraId="6FC276FD" w14:textId="77777777" w:rsidR="0037451B" w:rsidRDefault="0037451B" w:rsidP="0037451B">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125BC02C" w14:textId="77777777" w:rsidR="0037451B" w:rsidRDefault="0037451B" w:rsidP="0037451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64E81FFD" w14:textId="77777777" w:rsidR="0037451B" w:rsidRDefault="0037451B" w:rsidP="0037451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14:paraId="38201C1B" w14:textId="77777777" w:rsidR="0037451B" w:rsidRDefault="0037451B" w:rsidP="0037451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14:paraId="42E30090" w14:textId="77777777" w:rsidR="0037451B" w:rsidRDefault="0037451B" w:rsidP="0037451B">
      <w:pPr>
        <w:pStyle w:val="NormalWeb"/>
        <w:spacing w:before="0" w:beforeAutospacing="0" w:after="120" w:afterAutospacing="0"/>
        <w:jc w:val="center"/>
        <w:rPr>
          <w:color w:val="000000"/>
          <w:sz w:val="27"/>
          <w:szCs w:val="27"/>
        </w:rPr>
      </w:pPr>
      <w:r>
        <w:rPr>
          <w:color w:val="000000"/>
          <w:sz w:val="27"/>
          <w:szCs w:val="27"/>
        </w:rPr>
        <w:t> </w:t>
      </w:r>
    </w:p>
    <w:p w14:paraId="19997C77" w14:textId="77777777" w:rsidR="0037451B" w:rsidRDefault="0037451B" w:rsidP="0037451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13406931" w14:textId="77777777" w:rsidR="00445ECF" w:rsidRPr="0037451B" w:rsidRDefault="00445ECF" w:rsidP="0037451B"/>
    <w:sectPr w:rsidR="00445ECF" w:rsidRPr="003745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4B"/>
    <w:rsid w:val="0037004B"/>
    <w:rsid w:val="0037451B"/>
    <w:rsid w:val="00404535"/>
    <w:rsid w:val="00445ECF"/>
    <w:rsid w:val="00C64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48F4"/>
  <w15:chartTrackingRefBased/>
  <w15:docId w15:val="{FE47FDA9-8BB2-49CF-9891-FED5BE61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7004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05320">
      <w:bodyDiv w:val="1"/>
      <w:marLeft w:val="0"/>
      <w:marRight w:val="0"/>
      <w:marTop w:val="0"/>
      <w:marBottom w:val="0"/>
      <w:divBdr>
        <w:top w:val="none" w:sz="0" w:space="0" w:color="auto"/>
        <w:left w:val="none" w:sz="0" w:space="0" w:color="auto"/>
        <w:bottom w:val="none" w:sz="0" w:space="0" w:color="auto"/>
        <w:right w:val="none" w:sz="0" w:space="0" w:color="auto"/>
      </w:divBdr>
    </w:div>
    <w:div w:id="1553150470">
      <w:bodyDiv w:val="1"/>
      <w:marLeft w:val="0"/>
      <w:marRight w:val="0"/>
      <w:marTop w:val="0"/>
      <w:marBottom w:val="0"/>
      <w:divBdr>
        <w:top w:val="none" w:sz="0" w:space="0" w:color="auto"/>
        <w:left w:val="none" w:sz="0" w:space="0" w:color="auto"/>
        <w:bottom w:val="none" w:sz="0" w:space="0" w:color="auto"/>
        <w:right w:val="none" w:sz="0" w:space="0" w:color="auto"/>
      </w:divBdr>
    </w:div>
    <w:div w:id="156482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3378</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Snowy</dc:creator>
  <cp:keywords/>
  <dc:description/>
  <cp:lastModifiedBy>Steven Snowy</cp:lastModifiedBy>
  <cp:revision>2</cp:revision>
  <dcterms:created xsi:type="dcterms:W3CDTF">2023-05-30T12:04:00Z</dcterms:created>
  <dcterms:modified xsi:type="dcterms:W3CDTF">2023-05-30T12:04:00Z</dcterms:modified>
</cp:coreProperties>
</file>