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2651D7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</w:t>
      </w:r>
      <w:r w:rsidR="00CE15A8">
        <w:rPr>
          <w:b/>
          <w:bCs/>
        </w:rPr>
        <w:t>a</w:t>
      </w:r>
      <w:r>
        <w:rPr>
          <w:b/>
          <w:bCs/>
        </w:rPr>
        <w:t xml:space="preserve">uta </w:t>
      </w:r>
      <w:r w:rsidR="008A7924">
        <w:rPr>
          <w:b/>
          <w:bCs/>
        </w:rPr>
        <w:t xml:space="preserve">da </w:t>
      </w:r>
      <w:r w:rsidR="000D7512">
        <w:rPr>
          <w:b/>
          <w:bCs/>
        </w:rPr>
        <w:t>10</w:t>
      </w:r>
      <w:r>
        <w:rPr>
          <w:b/>
          <w:bCs/>
        </w:rPr>
        <w:t>4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2651D7">
        <w:t>01/08</w:t>
      </w:r>
      <w:r>
        <w:t>/2008 – 09:00min</w:t>
      </w:r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031/08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Defensoria Pública-Geral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266B6F" w:rsidRDefault="00266B6F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075/08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João Carlos Navarro de Almeida Prado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Proposta de alteração da Deliberação CSDP nº 25/2006.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Geraldo Sanches Carvalho</w:t>
      </w:r>
    </w:p>
    <w:p w:rsidR="000B65EB" w:rsidRDefault="000B65EB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232/08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Coordenadoria Regional de Campinas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Pedido de providências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Tiago Fensterseifer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096/08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Núcleo Especializado da Infância e Juventude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Proposta para consideração da participação nos núcleos especializados, como atividade extraordinária para fins de promoção.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267/08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Leonardo Scofano Damasceno Peixoto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Proposta de Deliberação acerca da questão Institucional da colidência de funções.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lastRenderedPageBreak/>
        <w:t>CSDP nº 283/08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Luciano Alencar Negrão Caserta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Proposta de deliberação que considera as atribuições decorrentes do comunicado da Defensora Pública-Geral de 13/06/2008 como atividade extraordinária.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Avellar.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074/08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Interessados: Defensores Públicos atuantes na VEC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Pedido de providências para melhoria no atendimento nas Varas de Execução Criminal.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Júlio César Tanone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CSDP nº 270/08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Willian Fernandes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Proposta de alteração da Deliberação CSDP nº 56, de 11 de janeiro de 2008.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Fernando Roberto Faria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06/2007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Mário Fagundes Filho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82/2008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Ricardo Augusto Wiziack Zago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095/2008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Luis Guilherme Pereira Delledono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59/2008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Viviane Oliveira Lourenço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039/2008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Wagner Ribeiro de Oliveira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016/2008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Leila Rocha Sponton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lastRenderedPageBreak/>
        <w:t>CGDP-CAEP nº 003/2008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Luiza Ferreira Coelho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059/2007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Mara Renata da Mota Ferreira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Relator: Conselheiro Pedro Antonio de Avellar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071/2007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Carolina Nunes Pannain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nº029/2008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Horácio Xavier Franco Neto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088/2008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Mário Henrique Ditticio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098/2008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Luciano Siqueira de Pretto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011/2007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Luiz Felipe Azevedo Fagundes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041/2008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Matheus Oliveira Moro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007/2008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Maricy Rehder Coelho Camara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049/2008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Sabrina Nasser de Carvalho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lastRenderedPageBreak/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2A485A" w:rsidRDefault="002A485A" w:rsidP="002A485A">
      <w:pPr>
        <w:autoSpaceDE w:val="0"/>
        <w:autoSpaceDN w:val="0"/>
        <w:adjustRightInd w:val="0"/>
        <w:jc w:val="both"/>
      </w:pPr>
    </w:p>
    <w:p w:rsidR="002A485A" w:rsidRDefault="002A485A" w:rsidP="002A485A">
      <w:pPr>
        <w:autoSpaceDE w:val="0"/>
        <w:autoSpaceDN w:val="0"/>
        <w:adjustRightInd w:val="0"/>
        <w:jc w:val="both"/>
      </w:pPr>
      <w:r>
        <w:t>CGDP-CAEP nº 067/2008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Interessado: Leonardo Scofano Damasceno Peixoto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Assunto: Estágio Probatório</w:t>
      </w:r>
    </w:p>
    <w:p w:rsidR="002A485A" w:rsidRDefault="002A485A" w:rsidP="002A485A">
      <w:pPr>
        <w:autoSpaceDE w:val="0"/>
        <w:autoSpaceDN w:val="0"/>
        <w:adjustRightInd w:val="0"/>
        <w:jc w:val="both"/>
      </w:pPr>
      <w:r>
        <w:t>Relatora: Conselheira Denise Nakano Veronezi</w:t>
      </w:r>
    </w:p>
    <w:p w:rsidR="000B65EB" w:rsidRDefault="000B65EB" w:rsidP="002A485A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071/2008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Matheus Assad João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096/2008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Diego Vale de Medeiros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002/2008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Vivian Ferreira de Castro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085/2008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Viviane Remondes Caruso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050/2008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Mariana Belo Bianco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028/2008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Samanta Romano Tresinari Granjeiro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017/2008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Ana Rita Souza Prata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0B65EB" w:rsidRDefault="000B65EB" w:rsidP="000B65EB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  <w:r>
        <w:t>CGDP-CAEP nº 005</w:t>
      </w:r>
      <w:r w:rsidR="00442B66">
        <w:t>/</w:t>
      </w:r>
      <w:r>
        <w:t>2008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Interessado: Vanessa de Castro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0B65EB" w:rsidP="000B65EB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lastRenderedPageBreak/>
        <w:t>CGDP-CAEP nº 040/2008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t>Interessado: Rafael Bessa Yamamura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t>Assunto: Estágio Probatório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t>Relator: Conselheiro Davi Eduardo Depiné Filho</w:t>
      </w:r>
    </w:p>
    <w:p w:rsidR="008A409F" w:rsidRDefault="008A409F" w:rsidP="008A409F">
      <w:pPr>
        <w:autoSpaceDE w:val="0"/>
        <w:autoSpaceDN w:val="0"/>
        <w:adjustRightInd w:val="0"/>
        <w:jc w:val="both"/>
      </w:pPr>
    </w:p>
    <w:p w:rsidR="008A409F" w:rsidRDefault="008A409F" w:rsidP="008A409F">
      <w:pPr>
        <w:autoSpaceDE w:val="0"/>
        <w:autoSpaceDN w:val="0"/>
        <w:adjustRightInd w:val="0"/>
        <w:jc w:val="both"/>
      </w:pPr>
      <w:r>
        <w:t>CGDP-CAEP nº 0</w:t>
      </w:r>
      <w:r w:rsidR="00442B66">
        <w:t>10</w:t>
      </w:r>
      <w:r>
        <w:t>/2008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t xml:space="preserve">Interessado: </w:t>
      </w:r>
      <w:r w:rsidR="00442B66">
        <w:t>Anísio Vieira Caixeta Junior</w:t>
      </w:r>
    </w:p>
    <w:p w:rsidR="008A409F" w:rsidRDefault="008A409F" w:rsidP="008A409F">
      <w:pPr>
        <w:autoSpaceDE w:val="0"/>
        <w:autoSpaceDN w:val="0"/>
        <w:adjustRightInd w:val="0"/>
        <w:jc w:val="both"/>
      </w:pPr>
      <w:r>
        <w:t>Assunto: Estágio Probatório</w:t>
      </w:r>
    </w:p>
    <w:p w:rsidR="000B65EB" w:rsidRDefault="008A409F" w:rsidP="00442B66">
      <w:pPr>
        <w:autoSpaceDE w:val="0"/>
        <w:autoSpaceDN w:val="0"/>
        <w:adjustRightInd w:val="0"/>
        <w:jc w:val="both"/>
      </w:pPr>
      <w:r>
        <w:t xml:space="preserve">Relator: Conselheiro </w:t>
      </w:r>
      <w:r w:rsidR="00442B66">
        <w:t>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>CGDP-CAEP nº 093/2008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Interessado: Fabrício Keidy Arakaki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>CGDP-CAEP nº 0</w:t>
      </w:r>
      <w:r w:rsidR="00FE64EC">
        <w:t>46</w:t>
      </w:r>
      <w:r>
        <w:t>/2008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Interessado: </w:t>
      </w:r>
      <w:r w:rsidR="00FE64EC">
        <w:t>Vanessa Douradinho da Rocha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>CGDP-CAEP nº 0</w:t>
      </w:r>
      <w:r w:rsidR="00FE64EC">
        <w:t>57</w:t>
      </w:r>
      <w:r>
        <w:t>/2008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Interessado: </w:t>
      </w:r>
      <w:r w:rsidR="00FE64EC">
        <w:t>Rosely Galvão Mota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>CGDP-CAEP nº 0</w:t>
      </w:r>
      <w:r w:rsidR="00FE64EC">
        <w:t>37</w:t>
      </w:r>
      <w:r>
        <w:t>/2008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Interessado: </w:t>
      </w:r>
      <w:r w:rsidR="00FE64EC">
        <w:t>Laís Rabello Zaros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>CGDP-CAEP nº 0</w:t>
      </w:r>
      <w:r w:rsidR="00FE64EC">
        <w:t>27</w:t>
      </w:r>
      <w:r>
        <w:t>/2008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Interessado: </w:t>
      </w:r>
      <w:r w:rsidR="00FE64EC">
        <w:t>Ana Paula Freitas de Souza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CGDP-CAEP nº </w:t>
      </w:r>
      <w:r w:rsidR="00FE64EC">
        <w:t>04</w:t>
      </w:r>
      <w:r>
        <w:t>/200</w:t>
      </w:r>
      <w:r w:rsidR="00FE64EC">
        <w:t>7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 xml:space="preserve">Interessado: </w:t>
      </w:r>
      <w:r w:rsidR="00FE64EC">
        <w:t>Carla Ferreira Zapparoli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Assunto: Estágio Probatório</w:t>
      </w:r>
    </w:p>
    <w:p w:rsidR="00442B66" w:rsidRDefault="00442B66" w:rsidP="00442B66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FE64EC" w:rsidRDefault="00FE64EC" w:rsidP="00442B66">
      <w:pPr>
        <w:autoSpaceDE w:val="0"/>
        <w:autoSpaceDN w:val="0"/>
        <w:adjustRightInd w:val="0"/>
        <w:jc w:val="both"/>
      </w:pPr>
    </w:p>
    <w:p w:rsidR="00FE64EC" w:rsidRDefault="00FE64EC" w:rsidP="00FE64EC">
      <w:pPr>
        <w:autoSpaceDE w:val="0"/>
        <w:autoSpaceDN w:val="0"/>
        <w:adjustRightInd w:val="0"/>
        <w:jc w:val="both"/>
      </w:pPr>
      <w:r>
        <w:t>CGDP-CAEP nº 037/2007</w:t>
      </w:r>
    </w:p>
    <w:p w:rsidR="00FE64EC" w:rsidRDefault="00FE64EC" w:rsidP="00FE64EC">
      <w:pPr>
        <w:autoSpaceDE w:val="0"/>
        <w:autoSpaceDN w:val="0"/>
        <w:adjustRightInd w:val="0"/>
        <w:jc w:val="both"/>
      </w:pPr>
      <w:r>
        <w:t>Interessado: Carolina de Melo Teubl</w:t>
      </w:r>
    </w:p>
    <w:p w:rsidR="00FE64EC" w:rsidRDefault="00FE64EC" w:rsidP="00FE64EC">
      <w:pPr>
        <w:autoSpaceDE w:val="0"/>
        <w:autoSpaceDN w:val="0"/>
        <w:adjustRightInd w:val="0"/>
        <w:jc w:val="both"/>
      </w:pPr>
      <w:r>
        <w:t>Assunto: Estágio Probatório</w:t>
      </w:r>
    </w:p>
    <w:p w:rsidR="00FE64EC" w:rsidRDefault="00FE64EC" w:rsidP="00FE64EC">
      <w:pPr>
        <w:autoSpaceDE w:val="0"/>
        <w:autoSpaceDN w:val="0"/>
        <w:adjustRightInd w:val="0"/>
        <w:jc w:val="both"/>
      </w:pPr>
      <w:r>
        <w:t>Relator: Conselheiro Luciano Alencar Negrão Caserta</w:t>
      </w:r>
    </w:p>
    <w:p w:rsidR="00FE64EC" w:rsidRDefault="00FE64EC" w:rsidP="00FE64EC">
      <w:pPr>
        <w:autoSpaceDE w:val="0"/>
        <w:autoSpaceDN w:val="0"/>
        <w:adjustRightInd w:val="0"/>
        <w:jc w:val="both"/>
      </w:pPr>
    </w:p>
    <w:p w:rsidR="00FE64EC" w:rsidRDefault="00FE64EC" w:rsidP="00FE64EC">
      <w:pPr>
        <w:autoSpaceDE w:val="0"/>
        <w:autoSpaceDN w:val="0"/>
        <w:adjustRightInd w:val="0"/>
        <w:jc w:val="both"/>
      </w:pPr>
    </w:p>
    <w:p w:rsidR="00CE15A8" w:rsidRDefault="00CE15A8" w:rsidP="00FE64EC">
      <w:pPr>
        <w:autoSpaceDE w:val="0"/>
        <w:autoSpaceDN w:val="0"/>
        <w:adjustRightInd w:val="0"/>
        <w:jc w:val="both"/>
      </w:pPr>
    </w:p>
    <w:p w:rsidR="00E931BC" w:rsidRDefault="00E931BC" w:rsidP="00E931BC">
      <w:pPr>
        <w:autoSpaceDE w:val="0"/>
        <w:autoSpaceDN w:val="0"/>
        <w:adjustRightInd w:val="0"/>
        <w:jc w:val="both"/>
      </w:pPr>
      <w:r>
        <w:lastRenderedPageBreak/>
        <w:t>CGDP-CAEP nº 0</w:t>
      </w:r>
      <w:r w:rsidR="005C7A27">
        <w:t>10</w:t>
      </w:r>
      <w:r>
        <w:t>/2007</w:t>
      </w:r>
    </w:p>
    <w:p w:rsidR="00E931BC" w:rsidRDefault="00E931BC" w:rsidP="00E931BC">
      <w:pPr>
        <w:autoSpaceDE w:val="0"/>
        <w:autoSpaceDN w:val="0"/>
        <w:adjustRightInd w:val="0"/>
        <w:jc w:val="both"/>
      </w:pPr>
      <w:r>
        <w:t xml:space="preserve">Interessado: </w:t>
      </w:r>
      <w:r w:rsidR="005C7A27">
        <w:t>Patricia Meneguel Alves</w:t>
      </w:r>
    </w:p>
    <w:p w:rsidR="00E931BC" w:rsidRDefault="00E931BC" w:rsidP="00E931BC">
      <w:pPr>
        <w:autoSpaceDE w:val="0"/>
        <w:autoSpaceDN w:val="0"/>
        <w:adjustRightInd w:val="0"/>
        <w:jc w:val="both"/>
      </w:pPr>
      <w:r>
        <w:t>Assunto: Estágio Probatório</w:t>
      </w:r>
    </w:p>
    <w:p w:rsidR="00E931BC" w:rsidRDefault="00E931BC" w:rsidP="00E931BC">
      <w:pPr>
        <w:autoSpaceDE w:val="0"/>
        <w:autoSpaceDN w:val="0"/>
        <w:adjustRightInd w:val="0"/>
        <w:jc w:val="both"/>
      </w:pPr>
      <w:r>
        <w:t>Relator</w:t>
      </w:r>
      <w:r w:rsidR="005C7A27">
        <w:t>a</w:t>
      </w:r>
      <w:r>
        <w:t>: Conselheir</w:t>
      </w:r>
      <w:r w:rsidR="005C7A27">
        <w:t>a</w:t>
      </w:r>
      <w:r>
        <w:t xml:space="preserve"> </w:t>
      </w:r>
      <w:r w:rsidR="005C7A27">
        <w:t>Elaine Moraes Ruas Souza</w:t>
      </w:r>
    </w:p>
    <w:p w:rsidR="00E931BC" w:rsidRDefault="00E931BC" w:rsidP="00E931BC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024/2007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Fernanda Salvador Veiga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072/2007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Eduardo João Rá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100/2007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 xml:space="preserve">Interessado: Marco Antonio </w:t>
      </w:r>
      <w:r w:rsidR="001A1066">
        <w:t>Correa Monteiro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020/2008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Fernando Vernice dos Anjos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033/2008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Thais de Campos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043/2008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hélio Junqueira de Carvalho Neto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048/2008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Roberto Nunes de Lima Filho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061/2008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Silvia Pontes Figueiredo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  <w:r>
        <w:t>CGDP-CAEP nº 090/2008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Interessado: Alandeson de Jesus Vidal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lastRenderedPageBreak/>
        <w:t>Assunto: Estágio Probatório</w:t>
      </w:r>
    </w:p>
    <w:p w:rsidR="005C7A27" w:rsidRDefault="005C7A27" w:rsidP="005C7A27">
      <w:pPr>
        <w:autoSpaceDE w:val="0"/>
        <w:autoSpaceDN w:val="0"/>
        <w:adjustRightInd w:val="0"/>
        <w:jc w:val="both"/>
      </w:pPr>
      <w:r>
        <w:t>Relatora: Conselheira Elaine Moraes Ruas Souza</w:t>
      </w: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5C7A27" w:rsidRDefault="005C7A27" w:rsidP="005C7A27">
      <w:pPr>
        <w:autoSpaceDE w:val="0"/>
        <w:autoSpaceDN w:val="0"/>
        <w:adjustRightInd w:val="0"/>
        <w:jc w:val="both"/>
      </w:pPr>
    </w:p>
    <w:p w:rsidR="00E931BC" w:rsidRDefault="00E931BC" w:rsidP="00FE64EC">
      <w:pPr>
        <w:autoSpaceDE w:val="0"/>
        <w:autoSpaceDN w:val="0"/>
        <w:adjustRightInd w:val="0"/>
        <w:jc w:val="both"/>
      </w:pPr>
    </w:p>
    <w:p w:rsidR="005C7A27" w:rsidRDefault="005C7A27" w:rsidP="00FE64EC">
      <w:pPr>
        <w:autoSpaceDE w:val="0"/>
        <w:autoSpaceDN w:val="0"/>
        <w:adjustRightInd w:val="0"/>
        <w:jc w:val="both"/>
      </w:pPr>
    </w:p>
    <w:p w:rsidR="00FE64EC" w:rsidRDefault="00FE64EC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442B66" w:rsidRDefault="00442B66" w:rsidP="00442B66">
      <w:pPr>
        <w:autoSpaceDE w:val="0"/>
        <w:autoSpaceDN w:val="0"/>
        <w:adjustRightInd w:val="0"/>
        <w:jc w:val="both"/>
      </w:pPr>
    </w:p>
    <w:p w:rsidR="000B65EB" w:rsidRDefault="000B65EB" w:rsidP="000B65EB">
      <w:pPr>
        <w:autoSpaceDE w:val="0"/>
        <w:autoSpaceDN w:val="0"/>
        <w:adjustRightInd w:val="0"/>
        <w:jc w:val="both"/>
      </w:pPr>
    </w:p>
    <w:sectPr w:rsidR="000B65EB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65" w:rsidRDefault="00900B65" w:rsidP="00A8060E">
      <w:r>
        <w:separator/>
      </w:r>
    </w:p>
  </w:endnote>
  <w:endnote w:type="continuationSeparator" w:id="1">
    <w:p w:rsidR="00900B65" w:rsidRDefault="00900B6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65" w:rsidRDefault="00900B65" w:rsidP="00A8060E">
      <w:r>
        <w:separator/>
      </w:r>
    </w:p>
  </w:footnote>
  <w:footnote w:type="continuationSeparator" w:id="1">
    <w:p w:rsidR="00900B65" w:rsidRDefault="00900B6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5BF1FDD"/>
    <w:multiLevelType w:val="hybridMultilevel"/>
    <w:tmpl w:val="075A5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B65EB"/>
    <w:rsid w:val="000C4733"/>
    <w:rsid w:val="000C4868"/>
    <w:rsid w:val="000C4BAF"/>
    <w:rsid w:val="000D0ED1"/>
    <w:rsid w:val="000D32B6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336"/>
    <w:rsid w:val="00136CC1"/>
    <w:rsid w:val="001519CD"/>
    <w:rsid w:val="00152A7C"/>
    <w:rsid w:val="001538DD"/>
    <w:rsid w:val="0015469F"/>
    <w:rsid w:val="00157C41"/>
    <w:rsid w:val="00160FB6"/>
    <w:rsid w:val="0016274F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A1066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651D7"/>
    <w:rsid w:val="00266B6F"/>
    <w:rsid w:val="00273A7D"/>
    <w:rsid w:val="002761F5"/>
    <w:rsid w:val="00277288"/>
    <w:rsid w:val="00280620"/>
    <w:rsid w:val="00280C1A"/>
    <w:rsid w:val="00282FA1"/>
    <w:rsid w:val="00283CFD"/>
    <w:rsid w:val="00287E3E"/>
    <w:rsid w:val="002922F9"/>
    <w:rsid w:val="002977ED"/>
    <w:rsid w:val="002A062F"/>
    <w:rsid w:val="002A0EE0"/>
    <w:rsid w:val="002A485A"/>
    <w:rsid w:val="002A67C1"/>
    <w:rsid w:val="002A6A9F"/>
    <w:rsid w:val="002B0711"/>
    <w:rsid w:val="002B2808"/>
    <w:rsid w:val="002C0F5C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185"/>
    <w:rsid w:val="00312383"/>
    <w:rsid w:val="00313105"/>
    <w:rsid w:val="00313163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B741B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3194"/>
    <w:rsid w:val="00415EEC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2B66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E0CAC"/>
    <w:rsid w:val="004E27AB"/>
    <w:rsid w:val="004E3113"/>
    <w:rsid w:val="004E4534"/>
    <w:rsid w:val="004E6C0E"/>
    <w:rsid w:val="004F1EED"/>
    <w:rsid w:val="004F326C"/>
    <w:rsid w:val="004F456C"/>
    <w:rsid w:val="004F4BCA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3E28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C7A27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586F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1BE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0D9B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E49F3"/>
    <w:rsid w:val="007F2E64"/>
    <w:rsid w:val="007F6B94"/>
    <w:rsid w:val="00811536"/>
    <w:rsid w:val="008142EE"/>
    <w:rsid w:val="008217E6"/>
    <w:rsid w:val="0082517E"/>
    <w:rsid w:val="00825715"/>
    <w:rsid w:val="008270DD"/>
    <w:rsid w:val="00831DD6"/>
    <w:rsid w:val="008321CD"/>
    <w:rsid w:val="00832323"/>
    <w:rsid w:val="00834A58"/>
    <w:rsid w:val="008407AE"/>
    <w:rsid w:val="008450CE"/>
    <w:rsid w:val="008458C8"/>
    <w:rsid w:val="00847E51"/>
    <w:rsid w:val="00851D05"/>
    <w:rsid w:val="00851E7B"/>
    <w:rsid w:val="008531C7"/>
    <w:rsid w:val="00855A90"/>
    <w:rsid w:val="00860B1F"/>
    <w:rsid w:val="008624D7"/>
    <w:rsid w:val="0086501E"/>
    <w:rsid w:val="0087046D"/>
    <w:rsid w:val="00871E77"/>
    <w:rsid w:val="00874E46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409F"/>
    <w:rsid w:val="008A5188"/>
    <w:rsid w:val="008A7924"/>
    <w:rsid w:val="008B0601"/>
    <w:rsid w:val="008B0E5D"/>
    <w:rsid w:val="008B19FA"/>
    <w:rsid w:val="008B3FE2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0B65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A14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01EF"/>
    <w:rsid w:val="00973141"/>
    <w:rsid w:val="00980A71"/>
    <w:rsid w:val="00981A20"/>
    <w:rsid w:val="00987140"/>
    <w:rsid w:val="009879E5"/>
    <w:rsid w:val="0099106E"/>
    <w:rsid w:val="0099110B"/>
    <w:rsid w:val="00991656"/>
    <w:rsid w:val="00994956"/>
    <w:rsid w:val="009A084F"/>
    <w:rsid w:val="009A5F8D"/>
    <w:rsid w:val="009A6E90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5EE9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71B7"/>
    <w:rsid w:val="00A173EF"/>
    <w:rsid w:val="00A20162"/>
    <w:rsid w:val="00A243AF"/>
    <w:rsid w:val="00A25BF3"/>
    <w:rsid w:val="00A2644A"/>
    <w:rsid w:val="00A2708A"/>
    <w:rsid w:val="00A300C9"/>
    <w:rsid w:val="00A33B06"/>
    <w:rsid w:val="00A343EA"/>
    <w:rsid w:val="00A40982"/>
    <w:rsid w:val="00A43CBE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63D23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5860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25CD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398E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6756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4896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4900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2475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E15A8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3B7A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3DDE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2100"/>
    <w:rsid w:val="00DD3321"/>
    <w:rsid w:val="00DD48F8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155E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2B03"/>
    <w:rsid w:val="00E931BC"/>
    <w:rsid w:val="00E97BD8"/>
    <w:rsid w:val="00EA1E0F"/>
    <w:rsid w:val="00EA2EB4"/>
    <w:rsid w:val="00EA3932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3584"/>
    <w:rsid w:val="00ED49FB"/>
    <w:rsid w:val="00EE6730"/>
    <w:rsid w:val="00EF05FE"/>
    <w:rsid w:val="00EF41D3"/>
    <w:rsid w:val="00EF731B"/>
    <w:rsid w:val="00F000EA"/>
    <w:rsid w:val="00F01381"/>
    <w:rsid w:val="00F021ED"/>
    <w:rsid w:val="00F05BAC"/>
    <w:rsid w:val="00F100F3"/>
    <w:rsid w:val="00F10B94"/>
    <w:rsid w:val="00F13C90"/>
    <w:rsid w:val="00F168B1"/>
    <w:rsid w:val="00F17E35"/>
    <w:rsid w:val="00F17E74"/>
    <w:rsid w:val="00F20544"/>
    <w:rsid w:val="00F21CAA"/>
    <w:rsid w:val="00F25C1F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2B4D"/>
    <w:rsid w:val="00FB3BA2"/>
    <w:rsid w:val="00FC03FE"/>
    <w:rsid w:val="00FC22C6"/>
    <w:rsid w:val="00FC59C6"/>
    <w:rsid w:val="00FD1EF2"/>
    <w:rsid w:val="00FD37E2"/>
    <w:rsid w:val="00FD6714"/>
    <w:rsid w:val="00FE2656"/>
    <w:rsid w:val="00FE32B6"/>
    <w:rsid w:val="00FE64EC"/>
    <w:rsid w:val="00FE6D25"/>
    <w:rsid w:val="00FE6D8E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3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E4F2-BA01-4D3B-81CB-BCFEDC76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1264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5</cp:revision>
  <cp:lastPrinted>2008-07-29T14:12:00Z</cp:lastPrinted>
  <dcterms:created xsi:type="dcterms:W3CDTF">2008-07-30T16:54:00Z</dcterms:created>
  <dcterms:modified xsi:type="dcterms:W3CDTF">2008-07-30T18:57:00Z</dcterms:modified>
</cp:coreProperties>
</file>